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0B" w:rsidRPr="00AD26A7" w:rsidRDefault="009A360B" w:rsidP="009A360B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</w:p>
    <w:p w:rsidR="009A360B" w:rsidRPr="00AD26A7" w:rsidRDefault="009A360B" w:rsidP="009A360B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9A360B" w:rsidRPr="00AD26A7" w:rsidRDefault="009A360B" w:rsidP="009A360B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«Солнышко» </w:t>
      </w:r>
      <w:proofErr w:type="spellStart"/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.Т</w:t>
      </w:r>
      <w:proofErr w:type="gramEnd"/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опчиха</w:t>
      </w:r>
      <w:proofErr w:type="spellEnd"/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Топчихинского</w:t>
      </w:r>
      <w:proofErr w:type="spellEnd"/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Алтайского края                                    </w:t>
      </w:r>
    </w:p>
    <w:p w:rsidR="009A360B" w:rsidRPr="00AD26A7" w:rsidRDefault="009A360B" w:rsidP="009A3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(МКДОУ детский сад «Солнышко» </w:t>
      </w:r>
      <w:proofErr w:type="spellStart"/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.Т</w:t>
      </w:r>
      <w:proofErr w:type="gramEnd"/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опчиха</w:t>
      </w:r>
      <w:proofErr w:type="spellEnd"/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9A360B" w:rsidRPr="00AD26A7" w:rsidRDefault="009A360B" w:rsidP="009A36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60B" w:rsidRPr="00AD26A7" w:rsidRDefault="009A360B" w:rsidP="009A3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60B" w:rsidRPr="00AD26A7" w:rsidRDefault="009A360B" w:rsidP="009A3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60B" w:rsidRPr="00AD26A7" w:rsidRDefault="009A360B" w:rsidP="009A3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60B" w:rsidRPr="00AD26A7" w:rsidRDefault="009A360B" w:rsidP="009A3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60B" w:rsidRPr="00AD26A7" w:rsidRDefault="009A360B" w:rsidP="009A3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60B" w:rsidRPr="00AD26A7" w:rsidRDefault="009A360B" w:rsidP="009A3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60B" w:rsidRPr="00AD26A7" w:rsidRDefault="009A360B" w:rsidP="009A3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60B" w:rsidRPr="00AD26A7" w:rsidRDefault="009A360B" w:rsidP="009A3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60B" w:rsidRPr="00AD26A7" w:rsidRDefault="00CA0578" w:rsidP="009A3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«Мастер – класс  как одна из эффективных форм наставничества в ДОУ»</w:t>
      </w:r>
    </w:p>
    <w:p w:rsidR="009A360B" w:rsidRPr="00AD26A7" w:rsidRDefault="009A360B" w:rsidP="009A360B">
      <w:pPr>
        <w:pStyle w:val="a3"/>
        <w:ind w:firstLine="708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</w:p>
    <w:p w:rsidR="009A360B" w:rsidRPr="00AD26A7" w:rsidRDefault="009A360B" w:rsidP="009A3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60B" w:rsidRPr="00AD26A7" w:rsidRDefault="009A360B" w:rsidP="009A3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60B" w:rsidRPr="00AD26A7" w:rsidRDefault="009A360B" w:rsidP="009A3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60B" w:rsidRPr="00AD26A7" w:rsidRDefault="009A360B" w:rsidP="009A3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60B" w:rsidRPr="00AD26A7" w:rsidRDefault="009A360B" w:rsidP="009A3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60B" w:rsidRPr="00AD26A7" w:rsidRDefault="009A360B" w:rsidP="009A3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60B" w:rsidRPr="00AD26A7" w:rsidRDefault="009A360B" w:rsidP="009A3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60B" w:rsidRPr="00AD26A7" w:rsidRDefault="009A360B" w:rsidP="009A3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60B" w:rsidRPr="00AD26A7" w:rsidRDefault="009A360B" w:rsidP="007D2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60B" w:rsidRPr="00AD26A7" w:rsidRDefault="009A360B" w:rsidP="009A3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60B" w:rsidRPr="00AD26A7" w:rsidRDefault="009A360B" w:rsidP="009A3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60B" w:rsidRPr="00AD26A7" w:rsidRDefault="009A360B" w:rsidP="009A3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60B" w:rsidRPr="00AD26A7" w:rsidRDefault="009A360B" w:rsidP="009A3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60B" w:rsidRPr="00AD26A7" w:rsidRDefault="009A360B" w:rsidP="009A3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60B" w:rsidRPr="00AD26A7" w:rsidRDefault="009A360B" w:rsidP="009A360B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</w:p>
    <w:p w:rsidR="009A360B" w:rsidRPr="00AD26A7" w:rsidRDefault="009A360B" w:rsidP="009A360B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Белых Е.С.</w:t>
      </w:r>
    </w:p>
    <w:p w:rsidR="009A360B" w:rsidRPr="00AD26A7" w:rsidRDefault="009A360B" w:rsidP="009A36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60B" w:rsidRPr="00AD26A7" w:rsidRDefault="009A360B" w:rsidP="007D2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60B" w:rsidRPr="00AD26A7" w:rsidRDefault="009A360B" w:rsidP="009A360B">
      <w:pPr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60B" w:rsidRPr="00AD26A7" w:rsidRDefault="009A360B" w:rsidP="009A360B">
      <w:pPr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60B" w:rsidRPr="00AD26A7" w:rsidRDefault="009A360B" w:rsidP="009A360B">
      <w:pPr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60B" w:rsidRPr="00AD26A7" w:rsidRDefault="009A360B" w:rsidP="009A360B">
      <w:pPr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60B" w:rsidRPr="00AD26A7" w:rsidRDefault="009A360B" w:rsidP="009A360B">
      <w:pPr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60B" w:rsidRPr="00AD26A7" w:rsidRDefault="009A360B" w:rsidP="009A360B">
      <w:pPr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60B" w:rsidRPr="00AD26A7" w:rsidRDefault="009A360B" w:rsidP="009A360B">
      <w:pPr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60B" w:rsidRPr="00AD26A7" w:rsidRDefault="009A360B" w:rsidP="009A360B">
      <w:pPr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60B" w:rsidRPr="00AD26A7" w:rsidRDefault="009A360B" w:rsidP="009A360B">
      <w:pPr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60B" w:rsidRPr="00AD26A7" w:rsidRDefault="009A360B" w:rsidP="009A360B">
      <w:pPr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60B" w:rsidRPr="00AD26A7" w:rsidRDefault="009A360B" w:rsidP="00CA0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D26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proofErr w:type="gramEnd"/>
      <w:r w:rsidRPr="00AD26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Топчиха</w:t>
      </w:r>
    </w:p>
    <w:p w:rsidR="009A360B" w:rsidRPr="00AD26A7" w:rsidRDefault="00CA0578" w:rsidP="0075640E">
      <w:pPr>
        <w:pStyle w:val="a3"/>
        <w:ind w:firstLine="708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</w:t>
      </w:r>
      <w:r w:rsidR="009A360B" w:rsidRPr="00AD26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2023 </w:t>
      </w:r>
      <w:r w:rsidRPr="00AD26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</w:t>
      </w:r>
    </w:p>
    <w:p w:rsidR="009A360B" w:rsidRPr="00AD26A7" w:rsidRDefault="009A360B" w:rsidP="00ED6FA2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F14B5" w:rsidRPr="00AD26A7" w:rsidRDefault="007F14B5" w:rsidP="00817E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26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1</w:t>
      </w:r>
    </w:p>
    <w:p w:rsidR="007F3110" w:rsidRPr="00AD26A7" w:rsidRDefault="007F3110" w:rsidP="00817E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26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Здравствуйте уважаемые коллеги!!!</w:t>
      </w:r>
    </w:p>
    <w:p w:rsidR="00817EF2" w:rsidRPr="00AD26A7" w:rsidRDefault="00817EF2" w:rsidP="00837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26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 xml:space="preserve">Сегодня </w:t>
      </w:r>
      <w:r w:rsidR="007F14B5" w:rsidRPr="00AD26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мы хотели</w:t>
      </w:r>
      <w:r w:rsidRPr="00AD26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бы поделиться опытом </w:t>
      </w:r>
      <w:r w:rsidR="008018EA" w:rsidRPr="00AD26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использования мастер-класса, как </w:t>
      </w:r>
      <w:r w:rsidR="007F14B5" w:rsidRPr="00AD26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одной из эффективных форм наставничества</w:t>
      </w:r>
      <w:r w:rsidR="008018EA" w:rsidRPr="00AD26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7F14B5" w:rsidRPr="00AD26A7" w:rsidRDefault="00032E37" w:rsidP="00032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26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D26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7F14B5" w:rsidRPr="00AD26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2</w:t>
      </w:r>
    </w:p>
    <w:p w:rsidR="00032E37" w:rsidRPr="00AD26A7" w:rsidRDefault="00032E37" w:rsidP="007F14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с молодыми специалистами, а также с вновь прибывшими педагогами является одной из самых важных составляющих в работе наставника. </w:t>
      </w:r>
    </w:p>
    <w:p w:rsidR="007E51F1" w:rsidRPr="00AD26A7" w:rsidRDefault="00032E37" w:rsidP="007E51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Наставничество - это форма обучения на рабочем месте, которая направлена на развитие профессиональных компетенций человека. Но не следует понимать наставничество</w:t>
      </w:r>
      <w:r w:rsidR="005774BD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только, </w:t>
      </w: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процедуру адаптации молодого педагога. Наставничество предусматривает решение </w:t>
      </w:r>
      <w:r w:rsidR="0075640E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широкого</w:t>
      </w: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профессионального круга зада</w:t>
      </w:r>
      <w:r w:rsidR="007E51F1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 в области </w:t>
      </w:r>
      <w:r w:rsidR="0075640E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</w:t>
      </w:r>
      <w:proofErr w:type="spellStart"/>
      <w:r w:rsidR="0075640E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="0075640E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-образовательного процесса.</w:t>
      </w:r>
    </w:p>
    <w:p w:rsidR="007F14B5" w:rsidRPr="00AD26A7" w:rsidRDefault="007F14B5" w:rsidP="007E51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3</w:t>
      </w:r>
    </w:p>
    <w:p w:rsidR="0075640E" w:rsidRPr="00AD26A7" w:rsidRDefault="00032E37" w:rsidP="00032E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Я являюсь наставником</w:t>
      </w:r>
      <w:r w:rsidR="00AD26A7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………..</w:t>
      </w: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. Выбор формы работы у нас начался с вводной беседы, где молодой специалист рассказала о своих трудностях, проблемах, в какой области возникает нехватка практического опыта. Затем определили</w:t>
      </w:r>
      <w:r w:rsidR="0075640E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 и задачи  совместной работы</w:t>
      </w:r>
      <w:proofErr w:type="gramStart"/>
      <w:r w:rsidR="0075640E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75640E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7F14B5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proofErr w:type="gramEnd"/>
      <w:r w:rsidR="007F14B5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ели, задачи на слайде</w:t>
      </w:r>
      <w:r w:rsidR="0075640E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5640E" w:rsidRPr="00AD26A7" w:rsidRDefault="0075640E" w:rsidP="00032E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Были выделены основные направления работы:</w:t>
      </w:r>
    </w:p>
    <w:p w:rsidR="0075640E" w:rsidRPr="00AD26A7" w:rsidRDefault="0075640E" w:rsidP="00032E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-Ведение документации;</w:t>
      </w:r>
    </w:p>
    <w:p w:rsidR="0075640E" w:rsidRPr="00AD26A7" w:rsidRDefault="0075640E" w:rsidP="00032E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-организация </w:t>
      </w:r>
      <w:proofErr w:type="spellStart"/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-образовательного процесса;</w:t>
      </w:r>
    </w:p>
    <w:p w:rsidR="0075640E" w:rsidRPr="00AD26A7" w:rsidRDefault="0075640E" w:rsidP="00032E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-общие вопросы методики организации работы с родителями;</w:t>
      </w:r>
    </w:p>
    <w:p w:rsidR="0075640E" w:rsidRPr="00AD26A7" w:rsidRDefault="0075640E" w:rsidP="00032E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-механизм использования дидактического, наглядного и другого материала.</w:t>
      </w:r>
    </w:p>
    <w:p w:rsidR="0075640E" w:rsidRPr="00AD26A7" w:rsidRDefault="0075640E" w:rsidP="00032E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-внедрение инновационных технологий, использование икт.</w:t>
      </w:r>
    </w:p>
    <w:p w:rsidR="007F14B5" w:rsidRPr="00AD26A7" w:rsidRDefault="007F14B5" w:rsidP="00032E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4</w:t>
      </w:r>
    </w:p>
    <w:p w:rsidR="00380950" w:rsidRPr="00AD26A7" w:rsidRDefault="00032E37" w:rsidP="00032E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 работы наставника напрямую связа</w:t>
      </w:r>
      <w:r w:rsidR="00380950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на от правильности выбора форм, методов и приемов передачи опыта, знаний, формирование навыков, компетенций и ценностей. Именно от этого и зависит результат наставничества.</w:t>
      </w:r>
    </w:p>
    <w:p w:rsidR="00380950" w:rsidRPr="00AD26A7" w:rsidRDefault="00380950" w:rsidP="00032E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В своей работе мы используем различные формы взаимодействия</w:t>
      </w:r>
      <w:proofErr w:type="gramStart"/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14B5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самой наглядной и самой плодотворной формой для нас стали – мастер-классы.</w:t>
      </w:r>
    </w:p>
    <w:p w:rsidR="007F14B5" w:rsidRPr="00AD26A7" w:rsidRDefault="007F14B5" w:rsidP="00032E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5</w:t>
      </w:r>
    </w:p>
    <w:p w:rsidR="00F230EF" w:rsidRPr="00AD26A7" w:rsidRDefault="00F230EF" w:rsidP="00032E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Мастер-класс – одна из форм эффективного профессионального обучения педагогов</w:t>
      </w:r>
      <w:r w:rsidR="00D77F31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. Так как его основная цель – это передача педагогического опыта, системы работы, авторских находок и наработок, и всего того что поможет педагогу достичь наибольших результатов в педагогической деятельности.</w:t>
      </w:r>
    </w:p>
    <w:p w:rsidR="007F14B5" w:rsidRPr="00AD26A7" w:rsidRDefault="007F14B5" w:rsidP="00032E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6</w:t>
      </w:r>
    </w:p>
    <w:p w:rsidR="00F230EF" w:rsidRPr="00AD26A7" w:rsidRDefault="00F230EF" w:rsidP="00F230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мастер-класса являются:</w:t>
      </w:r>
    </w:p>
    <w:p w:rsidR="00F230EF" w:rsidRPr="00AD26A7" w:rsidRDefault="00F230EF" w:rsidP="00F230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1) профессиональное общение, усовершенствование навыков;</w:t>
      </w:r>
    </w:p>
    <w:p w:rsidR="00F230EF" w:rsidRPr="00AD26A7" w:rsidRDefault="00F230EF" w:rsidP="00F230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2) повышение уровня квалификации участников;</w:t>
      </w:r>
    </w:p>
    <w:p w:rsidR="00F230EF" w:rsidRPr="00AD26A7" w:rsidRDefault="00F230EF" w:rsidP="00F230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самореализация;</w:t>
      </w:r>
    </w:p>
    <w:p w:rsidR="00F230EF" w:rsidRPr="00AD26A7" w:rsidRDefault="00F230EF" w:rsidP="00F230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4) стимулирование роста творческого потенциала;</w:t>
      </w:r>
    </w:p>
    <w:p w:rsidR="00F230EF" w:rsidRPr="00AD26A7" w:rsidRDefault="00F230EF" w:rsidP="00F230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5) популяризация новых технологий обучения;</w:t>
      </w:r>
    </w:p>
    <w:p w:rsidR="00F230EF" w:rsidRPr="00AD26A7" w:rsidRDefault="00D77F31" w:rsidP="00F230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передача мастерства </w:t>
      </w:r>
      <w:proofErr w:type="gramStart"/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педагога</w:t>
      </w:r>
      <w:proofErr w:type="gramEnd"/>
      <w:r w:rsidR="00F230EF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котором можно выделить 4 относительно самостоятельных элемента:</w:t>
      </w:r>
    </w:p>
    <w:p w:rsidR="00F230EF" w:rsidRPr="00AD26A7" w:rsidRDefault="00F230EF" w:rsidP="00F230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− мастерство организатора коллективной и индивидуальной деятельности</w:t>
      </w:r>
      <w:r w:rsidR="007E51F1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детей;</w:t>
      </w:r>
    </w:p>
    <w:p w:rsidR="00F230EF" w:rsidRPr="00AD26A7" w:rsidRDefault="00F230EF" w:rsidP="00F230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− мастерство убеждения;</w:t>
      </w:r>
    </w:p>
    <w:p w:rsidR="00F230EF" w:rsidRPr="00AD26A7" w:rsidRDefault="00F230EF" w:rsidP="00F230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− мастерство передачи знаний и формирования опыта деятельности;</w:t>
      </w:r>
    </w:p>
    <w:p w:rsidR="00D77F31" w:rsidRPr="00AD26A7" w:rsidRDefault="00F230EF" w:rsidP="00D77F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− мастерство владения педагогической техникой [1, c. 32].</w:t>
      </w:r>
    </w:p>
    <w:p w:rsidR="00F230EF" w:rsidRPr="00AD26A7" w:rsidRDefault="00F230EF" w:rsidP="00F230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Мастер-класс в наставничестве имеет определенные преимущества.</w:t>
      </w:r>
    </w:p>
    <w:p w:rsidR="00F230EF" w:rsidRPr="00AD26A7" w:rsidRDefault="00F230EF" w:rsidP="00F230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Молодые специалисты, наблюдая образ педагога – наставника, получают высокую мотивацию к до</w:t>
      </w:r>
      <w:r w:rsidR="00D77F31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стижению личностных ориентиров.</w:t>
      </w:r>
    </w:p>
    <w:p w:rsidR="00F230EF" w:rsidRPr="00AD26A7" w:rsidRDefault="00F230EF" w:rsidP="00F230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В ходе мастер-класса наставник передает практический опыт с учетом индивидуального подхода к молодому специалисту.</w:t>
      </w:r>
    </w:p>
    <w:p w:rsidR="007F14B5" w:rsidRPr="00AD26A7" w:rsidRDefault="007F14B5" w:rsidP="00F230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7</w:t>
      </w:r>
    </w:p>
    <w:p w:rsidR="00F230EF" w:rsidRPr="00AD26A7" w:rsidRDefault="00F230EF" w:rsidP="00F230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У молодых специалистов имеется возможность практически отработать</w:t>
      </w:r>
    </w:p>
    <w:p w:rsidR="00F230EF" w:rsidRPr="00AD26A7" w:rsidRDefault="00F230EF" w:rsidP="00F230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педагогические и методические навыки на материале мастер-класса. Во время мастер-класса участники не являются пассивными слушателями, они участвуют в обсуждениях, получают консультации, предлагают свои темы для анализа и варианты решения поставленной проблемы.</w:t>
      </w:r>
    </w:p>
    <w:p w:rsidR="007E51F1" w:rsidRPr="00AD26A7" w:rsidRDefault="007E51F1" w:rsidP="007E51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Позитивным результатом мастер-класса можно считать результат, вы</w:t>
      </w:r>
      <w:r w:rsidR="005774BD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ражающийся в овладении молодыми </w:t>
      </w: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педагогами новыми творческими способами решения педагогической проблемы, в формировании мотивации к самообучению, самосовершенствованию, саморазвитию.</w:t>
      </w:r>
    </w:p>
    <w:p w:rsidR="007F14B5" w:rsidRPr="00AD26A7" w:rsidRDefault="007F14B5" w:rsidP="007F14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8</w:t>
      </w:r>
    </w:p>
    <w:p w:rsidR="005E29E2" w:rsidRPr="00AD26A7" w:rsidRDefault="007E51F1" w:rsidP="007E51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E29E2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свою работу </w:t>
      </w: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наставничества </w:t>
      </w:r>
      <w:r w:rsidR="005E29E2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мы включили</w:t>
      </w: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дни наставника,</w:t>
      </w:r>
      <w:r w:rsidR="005E29E2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которые проходят</w:t>
      </w: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посещение и просмотр образовательной деятельности, где молодой специалист через мастер</w:t>
      </w:r>
      <w:r w:rsidR="005E29E2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классы получает практический опыт работы. </w:t>
      </w:r>
      <w:r w:rsidR="005E29E2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E29E2" w:rsidRPr="00AD26A7" w:rsidRDefault="007E51F1" w:rsidP="007E51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мастер-классах </w:t>
      </w:r>
      <w:r w:rsidR="005E29E2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стараемся показывать</w:t>
      </w: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разнообразную деятельность по всем разделам программы через непосредственно-образовательную деятельность, совместную деятельность в режимных моментах, организацию индивидуальной работы с детьми, а также работу с родителями воспитанников. </w:t>
      </w:r>
    </w:p>
    <w:p w:rsidR="007F14B5" w:rsidRPr="00AD26A7" w:rsidRDefault="007F14B5" w:rsidP="007E51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9</w:t>
      </w:r>
    </w:p>
    <w:p w:rsidR="005E29E2" w:rsidRPr="00AD26A7" w:rsidRDefault="007E51F1" w:rsidP="007E51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Тематика мастер-клас</w:t>
      </w:r>
      <w:r w:rsidR="005E29E2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сов определяем совместно,</w:t>
      </w: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потребности, желаний молодого специалиста и мнения педагога-наставника, полученного в ходе наблюдения за педагогической деятельностью наставляемого.</w:t>
      </w:r>
      <w:r w:rsidR="005E29E2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мастер-классов </w:t>
      </w:r>
      <w:r w:rsidR="005E29E2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проводим </w:t>
      </w: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9E2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обсуждение проблем и перспектив деятельности. В </w:t>
      </w: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имитационной игре</w:t>
      </w:r>
      <w:r w:rsidR="005E29E2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9E2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выделяем</w:t>
      </w: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наставляемого либо роль обучающего, либо роль присутствующего эксперта. </w:t>
      </w:r>
    </w:p>
    <w:p w:rsidR="007F14B5" w:rsidRPr="00AD26A7" w:rsidRDefault="007F14B5" w:rsidP="007E51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10</w:t>
      </w:r>
    </w:p>
    <w:p w:rsidR="005E29E2" w:rsidRPr="00AD26A7" w:rsidRDefault="005774BD" w:rsidP="007E51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Проведенные т</w:t>
      </w:r>
      <w:r w:rsidR="007E51F1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акие мастер-классы, как </w:t>
      </w:r>
      <w:r w:rsidR="005E29E2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«Развитие познавательной активности детей старшего дошкольного возраста посредством </w:t>
      </w:r>
      <w:r w:rsidR="005E29E2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образовательного </w:t>
      </w:r>
      <w:proofErr w:type="spellStart"/>
      <w:r w:rsidR="005E29E2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геокешинга</w:t>
      </w:r>
      <w:proofErr w:type="spellEnd"/>
      <w:r w:rsidR="005E29E2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«Рисование на воде в технике </w:t>
      </w:r>
      <w:proofErr w:type="spellStart"/>
      <w:r w:rsidR="005E29E2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эбру</w:t>
      </w:r>
      <w:proofErr w:type="spellEnd"/>
      <w:r w:rsidR="005E29E2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«Использование </w:t>
      </w:r>
      <w:proofErr w:type="spellStart"/>
      <w:r w:rsidR="005E29E2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бумагопластики</w:t>
      </w:r>
      <w:proofErr w:type="spellEnd"/>
      <w:r w:rsidR="005E29E2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работе с детьми и родителями</w:t>
      </w:r>
      <w:r w:rsidR="00D77F31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«Применение </w:t>
      </w:r>
      <w:r w:rsidR="00D77F31" w:rsidRPr="00AD26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QR</w:t>
      </w:r>
      <w:r w:rsidR="00D77F31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кодов в </w:t>
      </w:r>
      <w:proofErr w:type="spellStart"/>
      <w:r w:rsidR="00D77F31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D77F31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образовательном процессе детского сада» </w:t>
      </w:r>
      <w:r w:rsidR="007E51F1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</w:t>
      </w:r>
      <w:r w:rsidR="00D77F31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овали </w:t>
      </w:r>
      <w:r w:rsidR="007E51F1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передаче знаний и умений, обмену опытом обучения и воспитания. </w:t>
      </w:r>
      <w:r w:rsidR="005E29E2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77F31" w:rsidRPr="00AD26A7" w:rsidRDefault="007E51F1" w:rsidP="007E51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 выявля</w:t>
      </w:r>
      <w:r w:rsidR="00D77F31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затруднения в работе молодого педагога, по которым нужна консультация, либо</w:t>
      </w:r>
      <w:r w:rsidR="005774BD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дополнительная</w:t>
      </w: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практическая помощь. </w:t>
      </w:r>
    </w:p>
    <w:p w:rsidR="007F14B5" w:rsidRPr="00AD26A7" w:rsidRDefault="007F14B5" w:rsidP="007E51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11</w:t>
      </w:r>
    </w:p>
    <w:p w:rsidR="00496201" w:rsidRPr="00AD26A7" w:rsidRDefault="00D77F31" w:rsidP="007E51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6201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Последний проведенный мастер класс был по теме: </w:t>
      </w:r>
      <w:r w:rsidR="007E51F1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95FE7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Моделирование опасных ситуаций как метод формирования навыков безопасного поведения у детей дошкольного возраста»</w:t>
      </w:r>
      <w:r w:rsidR="00496201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проведен </w:t>
      </w:r>
      <w:r w:rsidR="007E51F1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развития профессиональных навыков организации образовательной деятельности с применением </w:t>
      </w:r>
      <w:r w:rsidR="00496201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моделирования</w:t>
      </w:r>
      <w:r w:rsidR="00595FE7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96201" w:rsidRPr="00AD26A7" w:rsidRDefault="00496201" w:rsidP="007E51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Моделирование именно опасных ситуаций наиболее перспективный метод работы. Работа по моделированию опасных ситуаций позволяет использовать  стиль </w:t>
      </w:r>
      <w:proofErr w:type="spellStart"/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взаимосотрудничества</w:t>
      </w:r>
      <w:proofErr w:type="spellEnd"/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 с педагогом или </w:t>
      </w:r>
      <w:proofErr w:type="gramStart"/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взрослым.</w:t>
      </w:r>
    </w:p>
    <w:p w:rsidR="007F14B5" w:rsidRPr="00AD26A7" w:rsidRDefault="007F14B5" w:rsidP="007E51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12</w:t>
      </w:r>
    </w:p>
    <w:p w:rsidR="00496201" w:rsidRPr="00AD26A7" w:rsidRDefault="00496201" w:rsidP="007E51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вы ребенку говорите категорически «Нет», «Нельзя» ребёнок считает, что вы к нему проявляете авторитет, и конечно он пытается сделать назло или попробовать. И иногда попадает в опасные ситуации. </w:t>
      </w:r>
    </w:p>
    <w:p w:rsidR="00496201" w:rsidRPr="00AD26A7" w:rsidRDefault="00496201" w:rsidP="007E51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Поэтому лучше обосновывать каждый свой запрет, а лучше всего его обыграть, проиграть или смоделировать. Тогда ребёнок поймет, что каждый определенный запрет, это не ваша личная прихоть, а именно та ситуация</w:t>
      </w:r>
      <w:proofErr w:type="gramStart"/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которая может стать для него опасной.</w:t>
      </w:r>
    </w:p>
    <w:p w:rsidR="007F14B5" w:rsidRPr="00AD26A7" w:rsidRDefault="007F14B5" w:rsidP="007E51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13</w:t>
      </w:r>
    </w:p>
    <w:p w:rsidR="00496201" w:rsidRPr="00AD26A7" w:rsidRDefault="00496201" w:rsidP="007E51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Суть моделирования заключается в том, что ребенку предлагается ситуация. Сначала простая, на картине, он обозначает опасные предметы,  ситуации, потом предлагает выход из этой опасной ситуации</w:t>
      </w:r>
      <w:proofErr w:type="gramStart"/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лайд с картинкой).</w:t>
      </w:r>
    </w:p>
    <w:p w:rsidR="007F14B5" w:rsidRPr="00AD26A7" w:rsidRDefault="007F14B5" w:rsidP="007E51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14</w:t>
      </w:r>
    </w:p>
    <w:p w:rsidR="00595FE7" w:rsidRPr="00AD26A7" w:rsidRDefault="004A374B" w:rsidP="004A37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Для эффективной работе в этом направлении  мы используем представленные вами пособия, которые помогают смоделировать ситуации в быт</w:t>
      </w:r>
      <w:proofErr w:type="gramStart"/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у(</w:t>
      </w:r>
      <w:proofErr w:type="gramEnd"/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дома и в детском саду, на дороге, в природе.</w:t>
      </w:r>
    </w:p>
    <w:p w:rsidR="007F14B5" w:rsidRPr="00AD26A7" w:rsidRDefault="007D23C9" w:rsidP="007D23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Особенность данного метода заключается и в том, что он является связующим звеном между содержанием знаний о правилах безопасности и организацией деятельности по их применению. </w:t>
      </w:r>
    </w:p>
    <w:p w:rsidR="007F14B5" w:rsidRPr="00AD26A7" w:rsidRDefault="007F14B5" w:rsidP="007D23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26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15</w:t>
      </w:r>
    </w:p>
    <w:p w:rsidR="007D23C9" w:rsidRPr="00AD26A7" w:rsidRDefault="007D23C9" w:rsidP="007D23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 учитывать специальные условия реализации метода моделирования игровых ситуаций:</w:t>
      </w:r>
    </w:p>
    <w:p w:rsidR="007D23C9" w:rsidRPr="00AD26A7" w:rsidRDefault="007D23C9" w:rsidP="007D23C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макета обстановки или специально сконструированной предметно-игровой среды в групповой комнате;</w:t>
      </w:r>
    </w:p>
    <w:p w:rsidR="007D23C9" w:rsidRPr="00AD26A7" w:rsidRDefault="007D23C9" w:rsidP="007D23C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предварительное разыгрывание ситуаций воспитателем (показ кукольных представлений) с постепенным вовлечением детей;</w:t>
      </w:r>
    </w:p>
    <w:p w:rsidR="007D23C9" w:rsidRPr="00AD26A7" w:rsidRDefault="007D23C9" w:rsidP="007D23C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введение значимой для дошкольников мотивации деятельности;</w:t>
      </w:r>
    </w:p>
    <w:p w:rsidR="007D23C9" w:rsidRPr="00AD26A7" w:rsidRDefault="007D23C9" w:rsidP="007D23C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«появление» препятствий или особых условий в процессе осуществления игровой деятельности;</w:t>
      </w:r>
    </w:p>
    <w:p w:rsidR="007D23C9" w:rsidRPr="00AD26A7" w:rsidRDefault="007D23C9" w:rsidP="007D23C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поддержание адекватного эмоционального фона.</w:t>
      </w:r>
    </w:p>
    <w:p w:rsidR="007D23C9" w:rsidRPr="00AD26A7" w:rsidRDefault="007D23C9" w:rsidP="0075640E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Научившись поступать в имитированных игровых си</w:t>
      </w:r>
      <w:r w:rsidR="0075640E" w:rsidRPr="00AD26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туациях, близко </w:t>
      </w:r>
      <w:r w:rsidRPr="00AD26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воспроизводящих</w:t>
      </w:r>
      <w:r w:rsidR="0075640E" w:rsidRPr="00AD26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26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реальную обстановку, дошкольники будут чувствовать себя намного увереннее в реальных условиях. Суть игровой ситуации состоит в том, что дети ставятся в усло</w:t>
      </w:r>
      <w:r w:rsidR="004A374B" w:rsidRPr="00AD26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вия, приближенные  к реальности</w:t>
      </w:r>
      <w:r w:rsidRPr="00AD26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F14B5" w:rsidRPr="00AD26A7" w:rsidRDefault="007F14B5" w:rsidP="0075640E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D26A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Слайд 16</w:t>
      </w:r>
    </w:p>
    <w:p w:rsidR="007D23C9" w:rsidRPr="00AD26A7" w:rsidRDefault="007D23C9" w:rsidP="007E51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В ходе обсуждения</w:t>
      </w:r>
      <w:r w:rsidR="005774BD"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, после проведенного мастер-класса,</w:t>
      </w: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выявлено, что у молодого специалиста недостаточно именно практических навыков владения методом моделирования, который содержит в своей структуре три компонента:  игра, имитация и анализ конкретной ситуации.</w:t>
      </w:r>
    </w:p>
    <w:p w:rsidR="007D23C9" w:rsidRPr="00AD26A7" w:rsidRDefault="007E51F1" w:rsidP="007E51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Определены последующие ступени работы в данном направлении. </w:t>
      </w:r>
    </w:p>
    <w:p w:rsidR="004A374B" w:rsidRPr="00AD26A7" w:rsidRDefault="007E51F1" w:rsidP="007E51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Такая работа мастер-класса позволяет молодому специалисту увидеть, как можно гармонично и рационально организовать образовательный процесс в детском саду. Таким образом, мастер-класс, как продуктивная форма наставничества, один из наиболее эффективных современных способов обмена и распространения передового педагогического опыта путем прямого комментированного показа приемов и методов работы педагога. </w:t>
      </w:r>
    </w:p>
    <w:p w:rsidR="004A374B" w:rsidRPr="00AD26A7" w:rsidRDefault="004A374B" w:rsidP="007E5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Одним из основных факторов успеха наставничества является </w:t>
      </w:r>
      <w:r w:rsidR="000E0222" w:rsidRPr="00AD2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модель</w:t>
      </w:r>
      <w:r w:rsidRPr="00AD2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основанная на философии «я выиграл – ты выиграл». Небольшая личная победа подопечного – это успех наставника и, в конечном итоге, успех всего ДОУ и системы образования в целом.</w:t>
      </w:r>
      <w:r w:rsidR="002C4A52" w:rsidRPr="00AD2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342676" w:rsidRPr="00AD26A7" w:rsidRDefault="00342676" w:rsidP="007E5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26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17</w:t>
      </w:r>
    </w:p>
    <w:p w:rsidR="00D77F31" w:rsidRPr="00AD26A7" w:rsidRDefault="002C4A52" w:rsidP="007E5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90066" w:rsidRPr="00AD26A7" w:rsidRDefault="007F3110" w:rsidP="00837A5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A7">
        <w:rPr>
          <w:rFonts w:ascii="Times New Roman" w:hAnsi="Times New Roman" w:cs="Times New Roman"/>
          <w:color w:val="000000" w:themeColor="text1"/>
          <w:sz w:val="28"/>
          <w:szCs w:val="28"/>
        </w:rPr>
        <w:t>Спасибо за внимание!</w:t>
      </w:r>
    </w:p>
    <w:bookmarkEnd w:id="0"/>
    <w:p w:rsidR="0060309C" w:rsidRPr="00AD26A7" w:rsidRDefault="0060309C" w:rsidP="00837A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0309C" w:rsidRPr="00AD2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434F"/>
    <w:multiLevelType w:val="multilevel"/>
    <w:tmpl w:val="0320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D38A1"/>
    <w:multiLevelType w:val="multilevel"/>
    <w:tmpl w:val="51BE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E5062"/>
    <w:multiLevelType w:val="multilevel"/>
    <w:tmpl w:val="FF40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914C9"/>
    <w:multiLevelType w:val="multilevel"/>
    <w:tmpl w:val="0A32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7F5EAD"/>
    <w:multiLevelType w:val="multilevel"/>
    <w:tmpl w:val="D664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6A44D4"/>
    <w:multiLevelType w:val="hybridMultilevel"/>
    <w:tmpl w:val="91E0B724"/>
    <w:lvl w:ilvl="0" w:tplc="7758D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48C65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32A5E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CFE5A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55064B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31824B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7C66BE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7A4593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068DB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20"/>
    <w:rsid w:val="00032E37"/>
    <w:rsid w:val="000E0222"/>
    <w:rsid w:val="002C4A52"/>
    <w:rsid w:val="00342676"/>
    <w:rsid w:val="00380950"/>
    <w:rsid w:val="00496201"/>
    <w:rsid w:val="004A374B"/>
    <w:rsid w:val="00527A20"/>
    <w:rsid w:val="005774BD"/>
    <w:rsid w:val="00595FE7"/>
    <w:rsid w:val="005E29E2"/>
    <w:rsid w:val="0060309C"/>
    <w:rsid w:val="007418AD"/>
    <w:rsid w:val="0075640E"/>
    <w:rsid w:val="007D23C9"/>
    <w:rsid w:val="007E51F1"/>
    <w:rsid w:val="007F14B5"/>
    <w:rsid w:val="007F3110"/>
    <w:rsid w:val="007F46B9"/>
    <w:rsid w:val="008018EA"/>
    <w:rsid w:val="00817EF2"/>
    <w:rsid w:val="00836081"/>
    <w:rsid w:val="00837A51"/>
    <w:rsid w:val="00932EBF"/>
    <w:rsid w:val="00981C01"/>
    <w:rsid w:val="009A360B"/>
    <w:rsid w:val="00AD26A7"/>
    <w:rsid w:val="00BC6266"/>
    <w:rsid w:val="00CA0578"/>
    <w:rsid w:val="00D14B08"/>
    <w:rsid w:val="00D260AD"/>
    <w:rsid w:val="00D77F31"/>
    <w:rsid w:val="00D93264"/>
    <w:rsid w:val="00E24765"/>
    <w:rsid w:val="00E276A0"/>
    <w:rsid w:val="00E90066"/>
    <w:rsid w:val="00ED6FA2"/>
    <w:rsid w:val="00F230EF"/>
    <w:rsid w:val="00FD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0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3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1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A36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0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3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1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A36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2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</cp:revision>
  <cp:lastPrinted>2023-11-21T17:52:00Z</cp:lastPrinted>
  <dcterms:created xsi:type="dcterms:W3CDTF">2023-11-21T14:20:00Z</dcterms:created>
  <dcterms:modified xsi:type="dcterms:W3CDTF">2024-05-23T08:02:00Z</dcterms:modified>
</cp:coreProperties>
</file>